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629" w:rsidRPr="00597629" w:rsidRDefault="00597629" w:rsidP="00597629">
      <w:pPr>
        <w:spacing w:after="0" w:line="240" w:lineRule="auto"/>
        <w:textAlignment w:val="baseline"/>
        <w:rPr>
          <w:rFonts w:ascii="inherit" w:eastAsia="Times New Roman" w:hAnsi="inherit" w:cs="Times New Roman"/>
          <w:sz w:val="23"/>
          <w:szCs w:val="23"/>
        </w:rPr>
      </w:pPr>
      <w:r w:rsidRPr="00597629">
        <w:rPr>
          <w:rFonts w:ascii="inherit" w:eastAsia="Times New Roman" w:hAnsi="inherit" w:cs="Times New Roman"/>
          <w:sz w:val="20"/>
          <w:szCs w:val="20"/>
          <w:bdr w:val="none" w:sz="0" w:space="0" w:color="auto" w:frame="1"/>
        </w:rPr>
        <w:br/>
      </w:r>
      <w:r w:rsidRPr="00597629">
        <w:rPr>
          <w:rFonts w:ascii="inherit" w:eastAsia="Times New Roman" w:hAnsi="inherit" w:cs="Times New Roman"/>
          <w:sz w:val="20"/>
        </w:rPr>
        <w:t>  </w:t>
      </w:r>
    </w:p>
    <w:p w:rsidR="00597629" w:rsidRPr="00597629" w:rsidRDefault="00597629" w:rsidP="00597629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drawing>
          <wp:inline distT="0" distB="0" distL="0" distR="0">
            <wp:extent cx="6496050" cy="4867275"/>
            <wp:effectExtent l="19050" t="0" r="0" b="0"/>
            <wp:docPr id="1" name="Рисунок 1" descr="Храм Святого Николая Чудотворца. Село Русско-Высоцкое">
              <a:hlinkClick xmlns:a="http://schemas.openxmlformats.org/drawingml/2006/main" r:id="rId5" tooltip="&quot;«И руины бывают величественны». Церковь Святого Николая Чудотворца в селе Русско-Высоцко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рам Святого Николая Чудотворца. Село Русско-Высоцкое">
                      <a:hlinkClick r:id="rId5" tooltip="&quot;«И руины бывают величественны». Церковь Святого Николая Чудотворца в селе Русско-Высоцко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109" cy="4872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29" w:rsidRPr="00597629" w:rsidRDefault="00597629" w:rsidP="00597629">
      <w:pPr>
        <w:shd w:val="clear" w:color="auto" w:fill="FFFFFF"/>
        <w:spacing w:after="15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kern w:val="36"/>
          <w:sz w:val="28"/>
          <w:szCs w:val="28"/>
        </w:rPr>
        <w:t>«И руины бывают величественны». Церковь Святого Николая Чудотворца в селе Русско-Высоцкое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Ленинградской области насчитывается множество разрушенных и полуразрушенных объектов культурного наследия, </w:t>
      </w:r>
      <w:proofErr w:type="gramStart"/>
      <w:r w:rsidRPr="00597629">
        <w:rPr>
          <w:rFonts w:ascii="Times New Roman" w:eastAsia="Times New Roman" w:hAnsi="Times New Roman" w:cs="Times New Roman"/>
          <w:sz w:val="28"/>
          <w:szCs w:val="28"/>
        </w:rPr>
        <w:t>перспективы</w:t>
      </w:r>
      <w:proofErr w:type="gram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восстановления которых сегодня совершенно неочевидны. Но даже будучи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руинированными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>, эти памятники до сих пор сохраняют своеобразный шарм и неповторимое величие, чувствуя которое невольно хочется любоваться ими даже в нынешнем состоянии.</w:t>
      </w:r>
    </w:p>
    <w:p w:rsidR="00597629" w:rsidRPr="00597629" w:rsidRDefault="00597629" w:rsidP="0059762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>Один из таких объектов можно встретить в селе Русско-Высоцкое (ранее – село Высоцкое) Ломоносовского района, находящемся в 33-х верстах от Петербурга между Кипенью и Красным Селом чуть в глубине от автотрассы «Нарва». Здесь, на местном кладбище от посторонних глаз прячется интереснейший объект, чья история насчитывает более двух столетий – храм Святого Николая Чудотворца.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6124575" cy="8198124"/>
            <wp:effectExtent l="19050" t="0" r="9525" b="0"/>
            <wp:docPr id="2" name="Рисунок 2" descr="Храм Святого Николая Чудотворца. Село Русско-Высоцкое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рам Святого Николая Чудотворца. Село Русско-Высоцкое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198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7629">
        <w:rPr>
          <w:rFonts w:ascii="Times New Roman" w:eastAsia="Times New Roman" w:hAnsi="Times New Roman" w:cs="Times New Roman"/>
          <w:sz w:val="24"/>
          <w:szCs w:val="24"/>
        </w:rPr>
        <w:t>Никольский храм располагается на местном сельском кладбище и поражает своими размерами</w:t>
      </w:r>
    </w:p>
    <w:p w:rsidR="00597629" w:rsidRDefault="00597629" w:rsidP="005976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97629" w:rsidRPr="00597629" w:rsidRDefault="00597629" w:rsidP="005976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>Само село Высоцкое получило свое название по имени своего подмосковного «тезки», откуда его жители (крестьяне-каменотесы) были переселены во второй половине 18 века помещиком, могущественным фаворитом Екатерины</w:t>
      </w:r>
      <w:proofErr w:type="gramStart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597629">
        <w:rPr>
          <w:rFonts w:ascii="Times New Roman" w:eastAsia="Times New Roman" w:hAnsi="Times New Roman" w:cs="Times New Roman"/>
          <w:sz w:val="28"/>
          <w:szCs w:val="28"/>
        </w:rPr>
        <w:t>торой Графом Григорием Григорьевичем Орловым, благо неподалеку от села располагались крупные залежи бута.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5391150" cy="6048375"/>
            <wp:effectExtent l="19050" t="0" r="0" b="0"/>
            <wp:docPr id="3" name="Рисунок 3" descr="Граф Григорий Орлов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раф Григорий Орлов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29" w:rsidRPr="00597629" w:rsidRDefault="00597629" w:rsidP="00597629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7629">
        <w:rPr>
          <w:rFonts w:ascii="Times New Roman" w:eastAsia="Times New Roman" w:hAnsi="Times New Roman" w:cs="Times New Roman"/>
          <w:sz w:val="24"/>
          <w:szCs w:val="24"/>
        </w:rPr>
        <w:t>Храм в селе Высоцкое был построен на средства владельца, Григория Григорьевича Орлова</w:t>
      </w:r>
    </w:p>
    <w:p w:rsidR="00597629" w:rsidRPr="00597629" w:rsidRDefault="00597629" w:rsidP="0059762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>Первоначально село принадлежало к Красносельскому церковному приходу. Однако уже вскоре возникла потребность в строительстве собственной церкви, ибо село росло и развивалось, а приходская церковь — Святой Троицы в Красном Селе — находилась в изрядном удалении.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Граф Орлов не стал медлить с выделением средств на строительство церкви, о чем свидетельствует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храмозданная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грамота, выданная архиепископом Гавриилом 20 апреля 1770 года. В ней было сказано следующее:</w:t>
      </w:r>
    </w:p>
    <w:p w:rsidR="00597629" w:rsidRPr="00597629" w:rsidRDefault="00597629" w:rsidP="00597629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 xml:space="preserve">Благословили мы, по поданному нам, армейского господина полковника, Ивана </w:t>
      </w:r>
      <w:proofErr w:type="spellStart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>Глебовского</w:t>
      </w:r>
      <w:proofErr w:type="spellEnd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>доношению</w:t>
      </w:r>
      <w:proofErr w:type="spellEnd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 xml:space="preserve"> от дому его сиятельства графа Григория Григорьевича Орлова… в </w:t>
      </w:r>
      <w:proofErr w:type="spellStart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>С.-Петербургской</w:t>
      </w:r>
      <w:proofErr w:type="spellEnd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 xml:space="preserve"> епархии, в вотчине его сиятельства, </w:t>
      </w:r>
      <w:proofErr w:type="spellStart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>Копорского</w:t>
      </w:r>
      <w:proofErr w:type="spellEnd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 xml:space="preserve"> уезда, в деревне Высоцкой, </w:t>
      </w:r>
      <w:proofErr w:type="spellStart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>Стуйдаровской</w:t>
      </w:r>
      <w:proofErr w:type="spellEnd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 xml:space="preserve"> волостью, состоящей в приходе церкви </w:t>
      </w:r>
      <w:proofErr w:type="spellStart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>Живоначальной</w:t>
      </w:r>
      <w:proofErr w:type="spellEnd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 xml:space="preserve"> Троицы, что в селе Красном, за показанным в том </w:t>
      </w:r>
      <w:proofErr w:type="spellStart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>доношении</w:t>
      </w:r>
      <w:proofErr w:type="spellEnd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 xml:space="preserve"> расстоянием, построить вновь церковь Божией во имя Святителя Николая Чудотворца, которую</w:t>
      </w:r>
      <w:proofErr w:type="gramEnd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 xml:space="preserve"> церковь и заложить, по церковному </w:t>
      </w:r>
      <w:proofErr w:type="spellStart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>чиноположению</w:t>
      </w:r>
      <w:proofErr w:type="spellEnd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>красносельским</w:t>
      </w:r>
      <w:proofErr w:type="spellEnd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 xml:space="preserve"> священникам, и по построении, убрать святыми иконами и прочим </w:t>
      </w:r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церковным благолепием, как святые правила и церковные уставы повелевают, и когда оная церковь всем принадлежащим строением и украшением в совершенство приведена будет, тогда </w:t>
      </w:r>
      <w:proofErr w:type="gramStart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proofErr w:type="gramEnd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 xml:space="preserve"> освящении </w:t>
      </w:r>
      <w:proofErr w:type="spellStart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>ея</w:t>
      </w:r>
      <w:proofErr w:type="spellEnd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 xml:space="preserve"> требовать благословения особым </w:t>
      </w:r>
      <w:proofErr w:type="spellStart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>доношением</w:t>
      </w:r>
      <w:proofErr w:type="spellEnd"/>
      <w:r w:rsidRPr="00597629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597629" w:rsidRPr="00597629" w:rsidRDefault="00597629" w:rsidP="0059762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>Могущество графа Орлова в 18 веке никто не подвергал сомнению, неудивительно, что вопрос о строительстве решился положительным образом. Со строительным материалом тоже не было проблем: храм был построен из добывавшегося поблизости бута.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drawing>
          <wp:inline distT="0" distB="0" distL="0" distR="0">
            <wp:extent cx="6224510" cy="4343400"/>
            <wp:effectExtent l="19050" t="0" r="4840" b="0"/>
            <wp:docPr id="4" name="Рисунок 4" descr="Храм Святого Николая Чудотворца. Село Русско-Высоцкое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рам Святого Николая Чудотворца. Село Русско-Высоцкое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691" cy="434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29" w:rsidRPr="00597629" w:rsidRDefault="00597629" w:rsidP="00597629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7629">
        <w:rPr>
          <w:rFonts w:ascii="Times New Roman" w:eastAsia="Times New Roman" w:hAnsi="Times New Roman" w:cs="Times New Roman"/>
          <w:sz w:val="24"/>
          <w:szCs w:val="24"/>
        </w:rPr>
        <w:t>Со стройматериалами для храма проблем не возникло, благо залежи бута находились под рукой</w:t>
      </w:r>
    </w:p>
    <w:p w:rsidR="00597629" w:rsidRPr="00597629" w:rsidRDefault="00597629" w:rsidP="0059762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Согласно имеющимся сведениям, церковь была заложена в 1771 году, антиминс на престоле был освящен в 1776 году уже упоминавшимся выше архиепископом Гавриилом. Однако служения в храме начались с 1778 года: об этом говорит как начало ведения метрических книг (18 июня 1778 года), так и надпись на первой странице синодика священником Даниилом Федоровым, сделавшим соответствующую приписку: «1779 года, </w:t>
      </w:r>
      <w:proofErr w:type="gramStart"/>
      <w:r w:rsidRPr="00597629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97629">
        <w:rPr>
          <w:rFonts w:ascii="Times New Roman" w:eastAsia="Times New Roman" w:hAnsi="Times New Roman" w:cs="Times New Roman"/>
          <w:sz w:val="28"/>
          <w:szCs w:val="28"/>
        </w:rPr>
        <w:t>освящении</w:t>
      </w:r>
      <w:proofErr w:type="gram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церкви во второе лето».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>В плане формы храм имел крестообразную форму из каменных плит и завершался восьмигранным куполом с многоярусной колокольней под шпилем. Своим внешним видом Никольский храм чем-то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напоминал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Петропавлосвкий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собор в Санкт-Петербурге.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6133858" cy="6819900"/>
            <wp:effectExtent l="19050" t="0" r="242" b="0"/>
            <wp:docPr id="5" name="Рисунок 5" descr="Храм Святого Николая Чудотворца. Село Русско-Высоцкое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рам Святого Николая Чудотворца. Село Русско-Высоцкое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682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29" w:rsidRPr="00597629" w:rsidRDefault="00597629" w:rsidP="00597629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7629">
        <w:rPr>
          <w:rFonts w:ascii="Times New Roman" w:eastAsia="Times New Roman" w:hAnsi="Times New Roman" w:cs="Times New Roman"/>
          <w:sz w:val="24"/>
          <w:szCs w:val="24"/>
        </w:rPr>
        <w:t>Сейчас в разрушенной колокольне Никольского храма трудно узнать сходство с колокольней собора в Петропавловской крепости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>После смерти графа Орлова и окончании царствования Екатерины Великой наступила краткая эпоха правления Павла</w:t>
      </w:r>
      <w:proofErr w:type="gramStart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ервого. Именно в этот момент у села Высоцкое появляется новый хозяин — комендант Михайловского замка, полковник Федор фон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Щац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. С подачи фон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Шаца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в 1836 году Никольский храм обзаводится своим первым приделом, освященным во имя святого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Димитрия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Ростовского.</w:t>
      </w:r>
    </w:p>
    <w:p w:rsidR="00597629" w:rsidRPr="00597629" w:rsidRDefault="00597629" w:rsidP="0059762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В 1841 году произошла новая смена хозяев: имение купила жена действительного статского советника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Фекла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Анкундиновна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Крестовская (по ее фамилии местная сельская мыза получила второе название – Крестовская). Она владела усадьбой на протяжении двух десятилетий до своей смерти в 1861 году. Согласно духовному завещанию умершей хозяйки Никольский храм обзавелся вторым приделом, </w:t>
      </w:r>
      <w:r w:rsidRPr="0059762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освященным во имя равноапостольной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Феклы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. На постройку придела завещательница пожертвовала капитал в 20 тыс. рублей. Распорядителем постройки был новый хозяин сельского имения, родственник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Феклы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Крестовской, Степан Дмитриевич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Вильватьев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>. Храм был освящен 24 сентября 1866 г. Даже сегодня невооруженным глазом видны более поздние изменения в строительстве храма: на смену бутовым плитам пришел кирпич, а строгий помпезный стиль основной части храма был дополнен церковными мотивами сельской романтики. Строительство второго придела завершило архитектурное формирование Никольского храма.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drawing>
          <wp:inline distT="0" distB="0" distL="0" distR="0">
            <wp:extent cx="6499070" cy="4854406"/>
            <wp:effectExtent l="19050" t="0" r="0" b="0"/>
            <wp:docPr id="6" name="Рисунок 6" descr="Храм Святого Николая Чудотворца. Село Русско-Высоцкое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рам Святого Николая Чудотворца. Село Русско-Высоцкое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115" cy="4857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29" w:rsidRPr="00597629" w:rsidRDefault="00597629" w:rsidP="00597629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7629">
        <w:rPr>
          <w:rFonts w:ascii="Times New Roman" w:eastAsia="Times New Roman" w:hAnsi="Times New Roman" w:cs="Times New Roman"/>
          <w:sz w:val="24"/>
          <w:szCs w:val="24"/>
        </w:rPr>
        <w:t xml:space="preserve">Вид на предел Святой Равноапостольной </w:t>
      </w:r>
      <w:proofErr w:type="spellStart"/>
      <w:r w:rsidRPr="00597629">
        <w:rPr>
          <w:rFonts w:ascii="Times New Roman" w:eastAsia="Times New Roman" w:hAnsi="Times New Roman" w:cs="Times New Roman"/>
          <w:sz w:val="24"/>
          <w:szCs w:val="24"/>
        </w:rPr>
        <w:t>Феклы</w:t>
      </w:r>
      <w:proofErr w:type="spellEnd"/>
    </w:p>
    <w:p w:rsidR="00597629" w:rsidRPr="00597629" w:rsidRDefault="00597629" w:rsidP="0059762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Благодаря изданному в 1885 году десятому выпуску Историко-статистических сведений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С.-Петербургской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епархии мы имеем хорошее представление не только о внешнем виде, но и о внутреннем убранстве церкви в селе Высоцкое.</w:t>
      </w:r>
    </w:p>
    <w:p w:rsidR="00597629" w:rsidRPr="00597629" w:rsidRDefault="00597629" w:rsidP="0059762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Основная часть храма представляла собой одноэтажную постройку из местной плиты в виде продолговатого креста, с колокольней. Его длина с колокольней составляла 15 саженей, ширина в середине 9 саженей, а на западном конце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5 саженей и 1,5 аршина. Толщина стен составляла 1,75 аршин. В нижней части здания в плите было проделано 25 сквозных отверстий. Стены храма были гладко вытесаны. Снаружи храм украшали квадраты из плиты, расположенные по краям окон и дверей. Кровля храма была шатровой, в два ската, покрытая железом, с гладкими железными «подзорами». На южной стороне храма находилось круглое окно, с деревянным </w:t>
      </w:r>
      <w:r w:rsidRPr="0059762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теремком, кровля которого также была покрыта железом. На северной стороне существовало отверстие под </w:t>
      </w:r>
      <w:proofErr w:type="gramStart"/>
      <w:r w:rsidRPr="00597629">
        <w:rPr>
          <w:rFonts w:ascii="Times New Roman" w:eastAsia="Times New Roman" w:hAnsi="Times New Roman" w:cs="Times New Roman"/>
          <w:sz w:val="28"/>
          <w:szCs w:val="28"/>
        </w:rPr>
        <w:t>крашенным</w:t>
      </w:r>
      <w:proofErr w:type="gram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навесом из листового железа. Фонарь на крестовых сводах, продолговатый,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досчатый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>, восьмигранный, выкрашен по толстому полотну. На каждой грани по окну, с отверстием вверху. Кровля фонаря снизу немного выпуклая, а вверху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желобоватая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>. Крест деревянный, восьмиконечный, с малыми крестами по концам. Крест был обит жестью и выкрашен. В храм над каждым продолговатым окном есть другое меньшее окно. Своды храма также были сделаны из плиты. В алтаре располагались два окна больших с двумя малыми вверху. На мест среднего окна располагался запрестольный образ Господа</w:t>
      </w:r>
      <w:proofErr w:type="gramStart"/>
      <w:r w:rsidRPr="00597629">
        <w:rPr>
          <w:rFonts w:ascii="Times New Roman" w:eastAsia="Times New Roman" w:hAnsi="Times New Roman" w:cs="Times New Roman"/>
          <w:sz w:val="28"/>
          <w:szCs w:val="28"/>
        </w:rPr>
        <w:t>… В</w:t>
      </w:r>
      <w:proofErr w:type="gram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средней части храма нижние большие окна освещают главный храм, а верхние, меньшие – придельный храм. В окнах вставлены железные решетки. Снаружи окон находятся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плитные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узкие отливы. Три двери, ведущие в храм, филенчатые, двойные, не обитые железом. Над каждой дверью полукруглые окна с решетками. Под колокольней находятся четыре пространных пролета. Через восточный пролет вход на паперть. Северный и южный пролеты заколочены досками и закрашены. Из паперти вход на колокольню. Крыльца сделаны из плиты. С паперти вход в придел святого Дмитрия. Паперть отделяется от храма стенкой, снизу деревянной филенчатой, а в середине – стеклянной. Стены храма. Своды стрельчатые, восьмигранные, потолок плоский. </w:t>
      </w:r>
      <w:proofErr w:type="gramStart"/>
      <w:r w:rsidRPr="00597629">
        <w:rPr>
          <w:rFonts w:ascii="Times New Roman" w:eastAsia="Times New Roman" w:hAnsi="Times New Roman" w:cs="Times New Roman"/>
          <w:sz w:val="28"/>
          <w:szCs w:val="28"/>
        </w:rPr>
        <w:t>В алтаре, на южной стороне деревянный шкаф для ризницы, на северной – печь.</w:t>
      </w:r>
      <w:proofErr w:type="gram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Пол в храме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плитяной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drawing>
          <wp:inline distT="0" distB="0" distL="0" distR="0">
            <wp:extent cx="6572250" cy="4909069"/>
            <wp:effectExtent l="19050" t="0" r="0" b="0"/>
            <wp:docPr id="7" name="Рисунок 7" descr="Храм Святого Николая Чудотворца. Село Русско-Высоцкое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Храм Святого Николая Чудотворца. Село Русско-Высоцкое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738" cy="4914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29" w:rsidRPr="00597629" w:rsidRDefault="00597629" w:rsidP="00597629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7629">
        <w:rPr>
          <w:rFonts w:ascii="Times New Roman" w:eastAsia="Times New Roman" w:hAnsi="Times New Roman" w:cs="Times New Roman"/>
          <w:sz w:val="24"/>
          <w:szCs w:val="24"/>
        </w:rPr>
        <w:t>Нынешнее состояние окон с решетками…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6146487" cy="6362700"/>
            <wp:effectExtent l="19050" t="0" r="6663" b="0"/>
            <wp:docPr id="8" name="Рисунок 8" descr="Храм Святого Николая Чудотворца. Село Русско-Высоцкое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Храм Святого Николая Чудотворца. Село Русско-Высоцкое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996" cy="6365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29" w:rsidRPr="00597629" w:rsidRDefault="00597629" w:rsidP="00597629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7629">
        <w:rPr>
          <w:rFonts w:ascii="Times New Roman" w:eastAsia="Times New Roman" w:hAnsi="Times New Roman" w:cs="Times New Roman"/>
          <w:sz w:val="24"/>
          <w:szCs w:val="24"/>
        </w:rPr>
        <w:t>Фрагменты сохранившейся напольной плитки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6365927" cy="4754958"/>
            <wp:effectExtent l="19050" t="0" r="0" b="0"/>
            <wp:docPr id="9" name="Рисунок 9" descr="Храм Святого Николая Чудотворца. Село Русско-Высоцкое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Храм Святого Николая Чудотворца. Село Русско-Высоцкое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643" cy="4759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29" w:rsidRPr="00597629" w:rsidRDefault="00597629" w:rsidP="00597629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7629">
        <w:rPr>
          <w:rFonts w:ascii="Times New Roman" w:eastAsia="Times New Roman" w:hAnsi="Times New Roman" w:cs="Times New Roman"/>
          <w:sz w:val="24"/>
          <w:szCs w:val="24"/>
        </w:rPr>
        <w:t>Фрагмент угловой стены центральной части храма</w:t>
      </w:r>
    </w:p>
    <w:p w:rsidR="00597629" w:rsidRPr="00597629" w:rsidRDefault="00597629" w:rsidP="0059762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Иконостас прямой, с «тяблами»,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досчатый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, внутри алтаря выкрашенный сырой краской, а в церкви – резной, вызолоченный. Иконостас состоит из шести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тяблов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(ярусов)… Иконы итальянской живописи, хорошей работы. Над царскими дверьми резная корона с крестом наверху и с всевидящим оком в сиянии. Другая, большая корона в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третьй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тябле над образом Нерукотворного Спаса. Солея из плиты возвышается на две ступени и ограждается железной решеткой. Клиросы деревянные, выкрашенные зеленой краской. Купол украшен ликами ангелов, четырех евангелистов и святых: Николая Чудотворца, архидьякона Стефана и </w:t>
      </w:r>
      <w:proofErr w:type="gramStart"/>
      <w:r w:rsidRPr="00597629">
        <w:rPr>
          <w:rFonts w:ascii="Times New Roman" w:eastAsia="Times New Roman" w:hAnsi="Times New Roman" w:cs="Times New Roman"/>
          <w:sz w:val="28"/>
          <w:szCs w:val="28"/>
        </w:rPr>
        <w:t>равноапостольной</w:t>
      </w:r>
      <w:proofErr w:type="gram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Феклы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>. Колокольня в пять ярусов, четырехгранная. В каждой грани по три пролета. В верхних пролетах повешены колокола.</w:t>
      </w:r>
    </w:p>
    <w:p w:rsidR="00597629" w:rsidRPr="00597629" w:rsidRDefault="00597629" w:rsidP="0059762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Придел Дмитрия Ростовского продолговатый, четырехугольный. Он находится в западной стороне храма и устроен в 1836 г. помещиком фон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Шацом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. Антиминс его освящен епископом Венедиктом 7 декабря 1835 г. и подписан митрополитом Серафимом. Внутренняя высота придела 5 аршин и пять вершков. Ограда храма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плитяная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>, ветхая с большими воротами на западной стороне и с двумя малыми входами на восточной и западной. Внутри ограды – кладбище.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6362700" cy="5448300"/>
            <wp:effectExtent l="19050" t="0" r="0" b="0"/>
            <wp:docPr id="10" name="Рисунок 10" descr="Храм Святого Николая Чудотворца. Село Русско-Высоцкое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Храм Святого Николая Чудотворца. Село Русско-Высоцкое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501" cy="5460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29" w:rsidRPr="00597629" w:rsidRDefault="00597629" w:rsidP="00597629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7629">
        <w:rPr>
          <w:rFonts w:ascii="Times New Roman" w:eastAsia="Times New Roman" w:hAnsi="Times New Roman" w:cs="Times New Roman"/>
          <w:sz w:val="24"/>
          <w:szCs w:val="24"/>
        </w:rPr>
        <w:t>Фрагмент ограды кладбища</w:t>
      </w:r>
    </w:p>
    <w:p w:rsidR="00597629" w:rsidRPr="00597629" w:rsidRDefault="00597629" w:rsidP="0059762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Вне ограды у старой рижской дороги находится квадратная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плитяная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часовня с деревянной в два ската кровлей и с шестиконечным крестом. В ней три иконы: Спасителя, Рождества Христова и святого Николая.</w:t>
      </w:r>
    </w:p>
    <w:p w:rsidR="00597629" w:rsidRPr="00597629" w:rsidRDefault="00597629" w:rsidP="0059762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В 1863 году по духовному завещанию помещицы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Феклы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Крестовской выстроен при церкви придел во имя равноапостольной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Феклы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>. На постройку придела завещательница пожертвовала капитал в 20 тыс. рублей. Придел теплый, из кирпича, в длину 7 саженей, а в ширину четыре.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6414280" cy="6581775"/>
            <wp:effectExtent l="19050" t="0" r="5570" b="0"/>
            <wp:docPr id="11" name="Рисунок 11" descr="Храм Святого Николая Чудотворца. Село Русско-Высоцкое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Храм Святого Николая Чудотворца. Село Русско-Высоцкое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784" cy="6587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29" w:rsidRPr="00597629" w:rsidRDefault="00597629" w:rsidP="00597629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7629">
        <w:rPr>
          <w:rFonts w:ascii="Times New Roman" w:eastAsia="Times New Roman" w:hAnsi="Times New Roman" w:cs="Times New Roman"/>
          <w:sz w:val="24"/>
          <w:szCs w:val="24"/>
        </w:rPr>
        <w:t xml:space="preserve">Придел святой </w:t>
      </w:r>
      <w:proofErr w:type="spellStart"/>
      <w:r w:rsidRPr="00597629">
        <w:rPr>
          <w:rFonts w:ascii="Times New Roman" w:eastAsia="Times New Roman" w:hAnsi="Times New Roman" w:cs="Times New Roman"/>
          <w:sz w:val="24"/>
          <w:szCs w:val="24"/>
        </w:rPr>
        <w:t>Феклы</w:t>
      </w:r>
      <w:proofErr w:type="spellEnd"/>
      <w:r w:rsidRPr="00597629">
        <w:rPr>
          <w:rFonts w:ascii="Times New Roman" w:eastAsia="Times New Roman" w:hAnsi="Times New Roman" w:cs="Times New Roman"/>
          <w:sz w:val="24"/>
          <w:szCs w:val="24"/>
        </w:rPr>
        <w:t>. Фрагмент экстерьера.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6529049" cy="6753225"/>
            <wp:effectExtent l="19050" t="0" r="5101" b="0"/>
            <wp:docPr id="12" name="Рисунок 12" descr="Храм Святого Николая Чудотворца. Село Русско-Высоцкое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Храм Святого Николая Чудотворца. Село Русско-Высоцкое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218" cy="6758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29" w:rsidRPr="00597629" w:rsidRDefault="00597629" w:rsidP="00597629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7629">
        <w:rPr>
          <w:rFonts w:ascii="Times New Roman" w:eastAsia="Times New Roman" w:hAnsi="Times New Roman" w:cs="Times New Roman"/>
          <w:sz w:val="24"/>
          <w:szCs w:val="24"/>
        </w:rPr>
        <w:t xml:space="preserve">Придел Святой </w:t>
      </w:r>
      <w:proofErr w:type="spellStart"/>
      <w:r w:rsidRPr="00597629">
        <w:rPr>
          <w:rFonts w:ascii="Times New Roman" w:eastAsia="Times New Roman" w:hAnsi="Times New Roman" w:cs="Times New Roman"/>
          <w:sz w:val="24"/>
          <w:szCs w:val="24"/>
        </w:rPr>
        <w:t>Феклы</w:t>
      </w:r>
      <w:proofErr w:type="spellEnd"/>
      <w:r w:rsidRPr="00597629">
        <w:rPr>
          <w:rFonts w:ascii="Times New Roman" w:eastAsia="Times New Roman" w:hAnsi="Times New Roman" w:cs="Times New Roman"/>
          <w:sz w:val="24"/>
          <w:szCs w:val="24"/>
        </w:rPr>
        <w:t>. Северная часть.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6448425" cy="8631617"/>
            <wp:effectExtent l="19050" t="0" r="9525" b="0"/>
            <wp:docPr id="13" name="Рисунок 13" descr="Храм Святого Николая Чудотворца. Село Русско-Высоцкое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Храм Святого Николая Чудотворца. Село Русско-Высоцкое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8631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29" w:rsidRPr="00597629" w:rsidRDefault="00597629" w:rsidP="00597629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7629">
        <w:rPr>
          <w:rFonts w:ascii="Times New Roman" w:eastAsia="Times New Roman" w:hAnsi="Times New Roman" w:cs="Times New Roman"/>
          <w:sz w:val="24"/>
          <w:szCs w:val="24"/>
        </w:rPr>
        <w:t xml:space="preserve">Вид на колокольню </w:t>
      </w:r>
      <w:proofErr w:type="gramStart"/>
      <w:r w:rsidRPr="00597629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597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97629"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gramEnd"/>
      <w:r w:rsidRPr="00597629">
        <w:rPr>
          <w:rFonts w:ascii="Times New Roman" w:eastAsia="Times New Roman" w:hAnsi="Times New Roman" w:cs="Times New Roman"/>
          <w:sz w:val="24"/>
          <w:szCs w:val="24"/>
        </w:rPr>
        <w:t xml:space="preserve"> арки придела Святой </w:t>
      </w:r>
      <w:proofErr w:type="spellStart"/>
      <w:r w:rsidRPr="00597629">
        <w:rPr>
          <w:rFonts w:ascii="Times New Roman" w:eastAsia="Times New Roman" w:hAnsi="Times New Roman" w:cs="Times New Roman"/>
          <w:sz w:val="24"/>
          <w:szCs w:val="24"/>
        </w:rPr>
        <w:t>Феклы</w:t>
      </w:r>
      <w:proofErr w:type="spellEnd"/>
    </w:p>
    <w:p w:rsidR="00597629" w:rsidRPr="00597629" w:rsidRDefault="00597629" w:rsidP="0059762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6667547" cy="8924925"/>
            <wp:effectExtent l="19050" t="0" r="0" b="0"/>
            <wp:docPr id="14" name="Рисунок 14" descr="Храм Святого Николая Чудотворца. Село Русско-Высоцкое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Храм Святого Николая Чудотворца. Село Русско-Высоцкое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47" cy="892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29" w:rsidRPr="00597629" w:rsidRDefault="00597629" w:rsidP="00597629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7629">
        <w:rPr>
          <w:rFonts w:ascii="Times New Roman" w:eastAsia="Times New Roman" w:hAnsi="Times New Roman" w:cs="Times New Roman"/>
          <w:sz w:val="24"/>
          <w:szCs w:val="24"/>
        </w:rPr>
        <w:t xml:space="preserve">Придел Святой </w:t>
      </w:r>
      <w:proofErr w:type="spellStart"/>
      <w:r w:rsidRPr="00597629">
        <w:rPr>
          <w:rFonts w:ascii="Times New Roman" w:eastAsia="Times New Roman" w:hAnsi="Times New Roman" w:cs="Times New Roman"/>
          <w:sz w:val="24"/>
          <w:szCs w:val="24"/>
        </w:rPr>
        <w:t>Феклы</w:t>
      </w:r>
      <w:proofErr w:type="spellEnd"/>
      <w:r w:rsidRPr="00597629">
        <w:rPr>
          <w:rFonts w:ascii="Times New Roman" w:eastAsia="Times New Roman" w:hAnsi="Times New Roman" w:cs="Times New Roman"/>
          <w:sz w:val="24"/>
          <w:szCs w:val="24"/>
        </w:rPr>
        <w:t>. Фрагмент стены.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6643818" cy="4962525"/>
            <wp:effectExtent l="19050" t="0" r="4632" b="0"/>
            <wp:docPr id="15" name="Рисунок 15" descr="Храм Святого Николая Чудотворца. Село Русско-Высоцкое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Храм Святого Николая Чудотворца. Село Русско-Высоцкое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668" cy="4969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29" w:rsidRPr="00597629" w:rsidRDefault="00597629" w:rsidP="00597629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7629">
        <w:rPr>
          <w:rFonts w:ascii="Times New Roman" w:eastAsia="Times New Roman" w:hAnsi="Times New Roman" w:cs="Times New Roman"/>
          <w:sz w:val="24"/>
          <w:szCs w:val="24"/>
        </w:rPr>
        <w:t xml:space="preserve">Вид на придел Святой </w:t>
      </w:r>
      <w:proofErr w:type="spellStart"/>
      <w:r w:rsidRPr="00597629">
        <w:rPr>
          <w:rFonts w:ascii="Times New Roman" w:eastAsia="Times New Roman" w:hAnsi="Times New Roman" w:cs="Times New Roman"/>
          <w:sz w:val="24"/>
          <w:szCs w:val="24"/>
        </w:rPr>
        <w:t>Феклы</w:t>
      </w:r>
      <w:proofErr w:type="spellEnd"/>
      <w:r w:rsidRPr="00597629">
        <w:rPr>
          <w:rFonts w:ascii="Times New Roman" w:eastAsia="Times New Roman" w:hAnsi="Times New Roman" w:cs="Times New Roman"/>
          <w:sz w:val="24"/>
          <w:szCs w:val="24"/>
        </w:rPr>
        <w:t xml:space="preserve"> с северо-востока</w:t>
      </w:r>
    </w:p>
    <w:p w:rsidR="00597629" w:rsidRPr="00597629" w:rsidRDefault="00597629" w:rsidP="0059762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>Отдельный интерес представляет описание основных достопримечательностей храма. Возглавлял список напрестольный, серебряный крест, существовавший со времени построения храма. Помимо него храм обладал еще целым рядом примечательных украшений.</w:t>
      </w:r>
    </w:p>
    <w:p w:rsidR="00597629" w:rsidRPr="00597629" w:rsidRDefault="00597629" w:rsidP="0059762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В нем хранилась, в частности, копия с древней иконы Божией Матери с Предвечным Младенцем, держащим в правой руке птицу. Копию эту пожертвовала в 1822 году крестьянка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Домника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Иванова, вдова бывшего церковного старосты, Ивана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Лангина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>. На копии надпись:</w:t>
      </w:r>
    </w:p>
    <w:p w:rsidR="00597629" w:rsidRPr="00597629" w:rsidRDefault="00597629" w:rsidP="00597629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Древнейшее изображение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Преславной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Девы и Матери Марии в монастыре ордена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Цистерийского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близ двора царского, за четыре века пред </w:t>
      </w:r>
      <w:proofErr w:type="gramStart"/>
      <w:r w:rsidRPr="00597629">
        <w:rPr>
          <w:rFonts w:ascii="Times New Roman" w:eastAsia="Times New Roman" w:hAnsi="Times New Roman" w:cs="Times New Roman"/>
          <w:sz w:val="28"/>
          <w:szCs w:val="28"/>
        </w:rPr>
        <w:t>сим</w:t>
      </w:r>
      <w:proofErr w:type="gram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уважаема. Когда благочестивый царь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Венчеслав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, босыми ногами, со многими епископами при стечении множества вельмож перенес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браз сей из Праги к оному монастырю, от него основанному, где спустя несколько времени от неистовства гусситов монастырь </w:t>
      </w:r>
      <w:proofErr w:type="gramStart"/>
      <w:r w:rsidRPr="00597629">
        <w:rPr>
          <w:rFonts w:ascii="Times New Roman" w:eastAsia="Times New Roman" w:hAnsi="Times New Roman" w:cs="Times New Roman"/>
          <w:sz w:val="28"/>
          <w:szCs w:val="28"/>
        </w:rPr>
        <w:t>сей</w:t>
      </w:r>
      <w:proofErr w:type="gram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разрушен и превращен в пепел, а находившаяся в нем Божия Матерь среди огня не сгорела, ибо по прошествии двух веков находясь в сих развалинах, Небесная Царица найдена так, как бы после писания, красивой и не обезображенной, и как многими в древности</w:t>
      </w:r>
      <w:proofErr w:type="gramStart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так наиболее еще ныне славится чудесами. Она-то есть мать неистощимых милостей, щедрая подательница прибегающих к ней с прошениями и уповающим на нее, скорая немощным целительница, словом, покров и усердная </w:t>
      </w:r>
      <w:r w:rsidRPr="0059762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заступница. Се ныне, с благоволением, Предстательницу вашу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благочестно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и пламенно любите. </w:t>
      </w:r>
      <w:proofErr w:type="gramStart"/>
      <w:r w:rsidRPr="00597629">
        <w:rPr>
          <w:rFonts w:ascii="Times New Roman" w:eastAsia="Times New Roman" w:hAnsi="Times New Roman" w:cs="Times New Roman"/>
          <w:sz w:val="28"/>
          <w:szCs w:val="28"/>
        </w:rPr>
        <w:t>Писан</w:t>
      </w:r>
      <w:proofErr w:type="gram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образ сей 1822 года октября 22 дня с образа, гравированного в 1689 году.</w:t>
      </w:r>
    </w:p>
    <w:p w:rsidR="00597629" w:rsidRPr="00597629" w:rsidRDefault="00597629" w:rsidP="0059762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Еще одной достопримечательностью храма являлась икона святого Александра Невского с украшениями из блестящих камешков в серебряном вызолоченном окладе. На задней стороне надпись: «В городе Гатчина 1796 года августа 28 дня. Сей иконой был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благославлен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Государем Императором Павлом Петровичем». Она пожертвована по смерти Варвары Николаевны фон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Шац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, урожденной Аксаковой, сыном ее, отставным полковником Александром фон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Шацем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7629" w:rsidRPr="00597629" w:rsidRDefault="00597629" w:rsidP="0059762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Дарохранительница из серебра в виде комода с двумя выдвижными ящиками. На крышке первого ящика Распятие, а по сторонам – Божия Матерь </w:t>
      </w:r>
      <w:proofErr w:type="gramStart"/>
      <w:r w:rsidRPr="00597629">
        <w:rPr>
          <w:rFonts w:ascii="Times New Roman" w:eastAsia="Times New Roman" w:hAnsi="Times New Roman" w:cs="Times New Roman"/>
          <w:sz w:val="28"/>
          <w:szCs w:val="28"/>
        </w:rPr>
        <w:t>и Иоа</w:t>
      </w:r>
      <w:proofErr w:type="gramEnd"/>
      <w:r w:rsidRPr="00597629">
        <w:rPr>
          <w:rFonts w:ascii="Times New Roman" w:eastAsia="Times New Roman" w:hAnsi="Times New Roman" w:cs="Times New Roman"/>
          <w:sz w:val="28"/>
          <w:szCs w:val="28"/>
        </w:rPr>
        <w:t>нн Богослов; вдали – город. На крышке нижнего ящика – Тайная Вечеря. Наверху – крест.</w:t>
      </w:r>
    </w:p>
    <w:p w:rsidR="00597629" w:rsidRPr="00597629" w:rsidRDefault="00597629" w:rsidP="0059762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>Четыре старинных Евангелия. Из них два больших, печатанных в Москве в 1774 году, и два малых, одно времен Александра Павловича, другое – времен Николая Павловича.</w:t>
      </w:r>
    </w:p>
    <w:p w:rsidR="00597629" w:rsidRPr="00597629" w:rsidRDefault="00597629" w:rsidP="0059762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>Храм украшал старинный колокол, вылитый в 1786 году в Москве, на заводе Струговщикова, весом в 76 пудов 30 фунтов с изображением иконы Тихвинской Божией Матери.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6582156" cy="8810625"/>
            <wp:effectExtent l="19050" t="0" r="9144" b="0"/>
            <wp:docPr id="16" name="Рисунок 16" descr="Храм Святого Николая Чудотворца. Село Русско-Высоцкое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Храм Святого Николая Чудотворца. Село Русско-Высоцкое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370" cy="8812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29" w:rsidRPr="00597629" w:rsidRDefault="00597629" w:rsidP="00597629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7629">
        <w:rPr>
          <w:rFonts w:ascii="Times New Roman" w:eastAsia="Times New Roman" w:hAnsi="Times New Roman" w:cs="Times New Roman"/>
          <w:sz w:val="24"/>
          <w:szCs w:val="24"/>
        </w:rPr>
        <w:t>Некогда колокольню украшал старинный колокол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Помимо этого в храме находились икона «Моления о Чаше» — дар того же помещика; икона святой Великомученицы Варвары с венцом из чистого золота с </w:t>
      </w:r>
      <w:r w:rsidRPr="0059762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драгоценными камнями; образ Федора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Стратилата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>; образ «Коронование Божией Матери».</w:t>
      </w:r>
    </w:p>
    <w:p w:rsidR="00597629" w:rsidRPr="00597629" w:rsidRDefault="00597629" w:rsidP="0059762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Внутри храма были погребены: Варвара Николаевна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Шац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, урожденная Аксакова, умершая 7 октября 1808 года, и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Фекла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Акиндиновна Крестовская, умершая 3 декабря 1861 года. Над могилой Крестовской был установлен образ Казанской Божией Матери и святой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Феклы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с украшением и лампадкой.</w:t>
      </w:r>
    </w:p>
    <w:p w:rsidR="00597629" w:rsidRPr="00597629" w:rsidRDefault="00597629" w:rsidP="0059762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Весьма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аскетичной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была жизнь местного причта. До формирования штатов причт состоял из священника и дьячка: по штатам 1844 года прибавлен пономарь. Причт содержится на общих условиях: ругою, платою за требы и прочими сборами. С 1861 года причт получил возможность пользоваться процентами с капитала в 5 тысяч рублей, пожертвованного помещицей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Феклой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Крестовской.</w:t>
      </w:r>
    </w:p>
    <w:p w:rsidR="00597629" w:rsidRPr="00597629" w:rsidRDefault="00597629" w:rsidP="0059762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Церковной земли насчитывалось всего две десятины, да и та была занята в основном церковью и кладбищем. Сам причт помещался в одноэтажном с мезонином деревянном церковном доме. Этот дом был выстроен еще </w:t>
      </w:r>
      <w:proofErr w:type="gramStart"/>
      <w:r w:rsidRPr="00597629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фон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Шаце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из общественного амбара. При доме имелись: каменный из плиты сарай для дров и сена, погреб из плиты, деревянный амбар и три небольших деревянных хлева. В 1860 году прихожанами выстроен новый для причта дом, деревянный на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плитяном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фундаменте.</w:t>
      </w:r>
    </w:p>
    <w:p w:rsidR="00597629" w:rsidRPr="00597629" w:rsidRDefault="00597629" w:rsidP="0059762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Сам церковный приход составлял всего из трех деревень: Высоцкое,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Капорское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Ускюля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Тимолово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). В них насчитывалось 195 дворов: душ 603 мужских и 662 женских. Прихожанами были как русские, так и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ижоры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, проживавшие в деревне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Тимолово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7629" w:rsidRPr="00597629" w:rsidRDefault="00597629" w:rsidP="0059762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>Интересные заметки остались нам об образе жизни местных крестьян. Крестьяне занимаются земледелием, садоводством, торгуют глиняной посудой и всякой рухлядью, которую покупают или собирают по окрестным городам и продают односельчанам; многие забирают по деревням сельские произведения и продают их в город. К такой довольно выгодной торговле крестьяне получают навык с малых лет, помогая родителям и сопутствуя им в разъездах. Даже дети в играх своих занимаются мелочной торговлей. Торгуют лакомствами, кренделями и прочим.</w:t>
      </w:r>
    </w:p>
    <w:p w:rsidR="00597629" w:rsidRPr="00597629" w:rsidRDefault="00597629" w:rsidP="0059762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В приходе находились две школы: в селе Высоцкое и в деревне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Капорское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. В Высоцком обучение проходило до 36,а в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Капорском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– до 30 человек.</w:t>
      </w:r>
    </w:p>
    <w:p w:rsidR="00597629" w:rsidRPr="00597629" w:rsidRDefault="00597629" w:rsidP="0059762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Кроме храмового праздника крестьяне деревни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Капорской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празднуют дни Святой Троицы и святой Екатерины; в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Тимолово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– Петра и Павла и Введения Богородицы. В эти дни по деревням бывает хождение с молебнами; крестные ходы бывают: в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высоцком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– 23 апреля и в первое воскресенье после него; в деревне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Капорской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— в Вознесенье и в день Казанской Божией матери (8 июля) – в память </w:t>
      </w:r>
      <w:proofErr w:type="gramStart"/>
      <w:r w:rsidRPr="00597629">
        <w:rPr>
          <w:rFonts w:ascii="Times New Roman" w:eastAsia="Times New Roman" w:hAnsi="Times New Roman" w:cs="Times New Roman"/>
          <w:sz w:val="28"/>
          <w:szCs w:val="28"/>
        </w:rPr>
        <w:t>скотского</w:t>
      </w:r>
      <w:proofErr w:type="gram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падежа.</w:t>
      </w:r>
    </w:p>
    <w:p w:rsidR="00597629" w:rsidRPr="00597629" w:rsidRDefault="00597629" w:rsidP="0059762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Революция застала местную идиллию врасплох, хотя сын последнего владельца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Вильватьев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все-таки смог уехать за границу. В самом же селе была организована крестьянская коммуна, а после гражданской войны организован колхоз «Завет Ильича». Богослужения в церкви прекратились лишь 1937г, а в 1939 ее закрыли.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6250305" cy="4668596"/>
            <wp:effectExtent l="19050" t="0" r="0" b="0"/>
            <wp:docPr id="17" name="Рисунок 17" descr="Храм Святого Николая Чудотворца. Село Русско-Высоцкое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Храм Святого Николая Чудотворца. Село Русско-Высоцкое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021" cy="4672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29" w:rsidRPr="00597629" w:rsidRDefault="00597629" w:rsidP="00597629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7629">
        <w:rPr>
          <w:rFonts w:ascii="Times New Roman" w:eastAsia="Times New Roman" w:hAnsi="Times New Roman" w:cs="Times New Roman"/>
          <w:sz w:val="24"/>
          <w:szCs w:val="24"/>
        </w:rPr>
        <w:t xml:space="preserve">Так выглядел Никольский храм после войны. Еще видны купола основной части храма и придела Святой </w:t>
      </w:r>
      <w:proofErr w:type="spellStart"/>
      <w:r w:rsidRPr="00597629">
        <w:rPr>
          <w:rFonts w:ascii="Times New Roman" w:eastAsia="Times New Roman" w:hAnsi="Times New Roman" w:cs="Times New Roman"/>
          <w:sz w:val="24"/>
          <w:szCs w:val="24"/>
        </w:rPr>
        <w:t>Феклы</w:t>
      </w:r>
      <w:proofErr w:type="spellEnd"/>
    </w:p>
    <w:p w:rsidR="00597629" w:rsidRPr="00597629" w:rsidRDefault="00597629" w:rsidP="00927FE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>В годы войны село Русско-Высоцкое находилось в зоне оккупации, а в 1944 году именно здесь в ходе операции «Январский гром» (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Красносельско-Ропшинская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операция) вечером 19 января в районе </w:t>
      </w:r>
      <w:proofErr w:type="spellStart"/>
      <w:proofErr w:type="gramStart"/>
      <w:r w:rsidRPr="00597629">
        <w:rPr>
          <w:rFonts w:ascii="Times New Roman" w:eastAsia="Times New Roman" w:hAnsi="Times New Roman" w:cs="Times New Roman"/>
          <w:sz w:val="28"/>
          <w:szCs w:val="28"/>
        </w:rPr>
        <w:t>Русско-Высоцкого</w:t>
      </w:r>
      <w:proofErr w:type="spellEnd"/>
      <w:proofErr w:type="gram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встретились передовой отряд 168-й дивизии 2-й ударной армии и бойцы 54-го инженерного батальона, входившего в подвижную группу 42-й армии. Это ознаменовало собой окончательное снятие блокады Ленинграда, но вместе с тем обусловило крайне ожесточенный характер боев. Высокая постройка, коей являлся Никольский храм, являлась заметным ориентиром для воюющих сторон и получила серьезные повреждения. Окончательное разрушение произошло уже в послевоенное время, когда были демонтированы остатки куполов. С тех пор храм находится в своем нынешнем виде: большая часть стен, никаких перекрытий, остов колокольни, с которого того и гляди могут упасть камни, часть решеток на окнах и образцы напольной плитки.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6693525" cy="4999653"/>
            <wp:effectExtent l="19050" t="0" r="0" b="0"/>
            <wp:docPr id="18" name="Рисунок 18" descr="Храм Святого Николая Чудотворца. Село Русско-Высоцкое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Храм Святого Николая Чудотворца. Село Русско-Высоцкое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677" cy="500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29" w:rsidRPr="00597629" w:rsidRDefault="00597629" w:rsidP="00597629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7629">
        <w:rPr>
          <w:rFonts w:ascii="Times New Roman" w:eastAsia="Times New Roman" w:hAnsi="Times New Roman" w:cs="Times New Roman"/>
          <w:sz w:val="24"/>
          <w:szCs w:val="24"/>
        </w:rPr>
        <w:t>Фрагмент напольной плитки, пережившей лихие события двадцатого века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6753225" cy="9039611"/>
            <wp:effectExtent l="19050" t="0" r="9525" b="0"/>
            <wp:docPr id="19" name="Рисунок 19" descr="Храм Святого Николая Чудотворца. Село Русско-Высоцкое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Храм Святого Николая Чудотворца. Село Русско-Высоцкое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039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29" w:rsidRPr="00597629" w:rsidRDefault="00597629" w:rsidP="00597629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7629">
        <w:rPr>
          <w:rFonts w:ascii="Times New Roman" w:eastAsia="Times New Roman" w:hAnsi="Times New Roman" w:cs="Times New Roman"/>
          <w:sz w:val="24"/>
          <w:szCs w:val="24"/>
        </w:rPr>
        <w:t>Сохранившийся фрагмент оконной решетки</w:t>
      </w:r>
    </w:p>
    <w:p w:rsidR="00597629" w:rsidRPr="00597629" w:rsidRDefault="00597629" w:rsidP="00927FEE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настоящий момент зарегистрирован приход церкви святого благоверного князя Александра Невского в Красном Селе, но работ по восстановлению храма пока не видно, при входе на кладбище работает временная часовня. В то же время определенный порядок на месте </w:t>
      </w:r>
      <w:proofErr w:type="spellStart"/>
      <w:r w:rsidRPr="00597629">
        <w:rPr>
          <w:rFonts w:ascii="Times New Roman" w:eastAsia="Times New Roman" w:hAnsi="Times New Roman" w:cs="Times New Roman"/>
          <w:sz w:val="28"/>
          <w:szCs w:val="28"/>
        </w:rPr>
        <w:t>руинированного</w:t>
      </w:r>
      <w:proofErr w:type="spellEnd"/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храма поддерживается: об этом говорят и отсортированные кирпичи, обращение от настоятеля близлежащей часовни с просьбой не выбрасывать мусор на территории храма, а также проводимые богослужения.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drawing>
          <wp:inline distT="0" distB="0" distL="0" distR="0">
            <wp:extent cx="6586220" cy="4919504"/>
            <wp:effectExtent l="19050" t="0" r="5080" b="0"/>
            <wp:docPr id="20" name="Рисунок 20" descr="Храм Святого Николая Чудотворца. Село Русско-Высоцкое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Храм Святого Николая Чудотворца. Село Русско-Высоцкое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154" cy="491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29" w:rsidRPr="00597629" w:rsidRDefault="00597629" w:rsidP="00597629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7629">
        <w:rPr>
          <w:rFonts w:ascii="Times New Roman" w:eastAsia="Times New Roman" w:hAnsi="Times New Roman" w:cs="Times New Roman"/>
          <w:sz w:val="24"/>
          <w:szCs w:val="24"/>
        </w:rPr>
        <w:t>Несмотря на руины, за территорией храма ухаживают прихожане</w:t>
      </w:r>
    </w:p>
    <w:p w:rsidR="00597629" w:rsidRPr="00597629" w:rsidRDefault="00597629" w:rsidP="0059762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6648450" cy="4965984"/>
            <wp:effectExtent l="19050" t="0" r="0" b="0"/>
            <wp:docPr id="21" name="Рисунок 21" descr="Храм Святого Николая Чудотворца. Село Русско-Высоцкое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Храм Святого Николая Чудотворца. Село Русско-Высоцкое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266" cy="49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6505575" cy="4859266"/>
            <wp:effectExtent l="19050" t="0" r="9525" b="0"/>
            <wp:docPr id="22" name="Рисунок 22" descr="Храм Святого Николая Чудотворца. Село Русско-Высоцкое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Храм Святого Николая Чудотворца. Село Русско-Высоцкое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4859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29" w:rsidRPr="00597629" w:rsidRDefault="00597629" w:rsidP="00597629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7629">
        <w:rPr>
          <w:rFonts w:ascii="Times New Roman" w:eastAsia="Times New Roman" w:hAnsi="Times New Roman" w:cs="Times New Roman"/>
          <w:sz w:val="24"/>
          <w:szCs w:val="24"/>
        </w:rPr>
        <w:t>Прямо у входа на кладбище находится небольшая современная часовня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6562725" cy="4901954"/>
            <wp:effectExtent l="19050" t="0" r="9525" b="0"/>
            <wp:docPr id="23" name="Рисунок 23" descr="Храм Святого Николая Чудотворца. Село Русско-Высоцкое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Храм Святого Николая Чудотворца. Село Русско-Высоцкое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901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29" w:rsidRPr="00597629" w:rsidRDefault="00597629" w:rsidP="00597629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7629">
        <w:rPr>
          <w:rFonts w:ascii="Times New Roman" w:eastAsia="Times New Roman" w:hAnsi="Times New Roman" w:cs="Times New Roman"/>
          <w:sz w:val="24"/>
          <w:szCs w:val="24"/>
        </w:rPr>
        <w:t>Среди руин можно увидеть аккуратно составленные кресты…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6475419" cy="8667750"/>
            <wp:effectExtent l="19050" t="0" r="1581" b="0"/>
            <wp:docPr id="24" name="Рисунок 24" descr="Храм Святого Николая Чудотворца. Село Русско-Высоцкое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Храм Святого Николая Чудотворца. Село Русско-Высоцкое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419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29" w:rsidRPr="00597629" w:rsidRDefault="00597629" w:rsidP="00597629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7629">
        <w:rPr>
          <w:rFonts w:ascii="Times New Roman" w:eastAsia="Times New Roman" w:hAnsi="Times New Roman" w:cs="Times New Roman"/>
          <w:sz w:val="24"/>
          <w:szCs w:val="24"/>
        </w:rPr>
        <w:t>… и импровизированный алтарь…</w:t>
      </w:r>
    </w:p>
    <w:p w:rsidR="00597629" w:rsidRPr="00597629" w:rsidRDefault="00597629" w:rsidP="00927FEE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7629">
        <w:rPr>
          <w:rFonts w:ascii="Times New Roman" w:eastAsia="Times New Roman" w:hAnsi="Times New Roman" w:cs="Times New Roman"/>
          <w:sz w:val="28"/>
          <w:szCs w:val="28"/>
        </w:rPr>
        <w:t>Удивительно, но</w:t>
      </w:r>
      <w:r w:rsidR="00927FE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97629">
        <w:rPr>
          <w:rFonts w:ascii="Times New Roman" w:eastAsia="Times New Roman" w:hAnsi="Times New Roman" w:cs="Times New Roman"/>
          <w:sz w:val="28"/>
          <w:szCs w:val="28"/>
        </w:rPr>
        <w:t xml:space="preserve"> несмотря на масштабы храма его не сразу можно разглядеть даже с небольшого расстояния, очень уж хорошо ее скрывают кладбищенские деревья. Но те, кому довелось побывать на кладбище старинного села, еще не скоро забудут </w:t>
      </w:r>
      <w:r w:rsidRPr="00597629">
        <w:rPr>
          <w:rFonts w:ascii="Times New Roman" w:eastAsia="Times New Roman" w:hAnsi="Times New Roman" w:cs="Times New Roman"/>
          <w:sz w:val="28"/>
          <w:szCs w:val="28"/>
        </w:rPr>
        <w:lastRenderedPageBreak/>
        <w:t>величественный облик Никольского храма, чьи купола в далекую пору были хорошо видны путешественникам по Нарвскому тракту.</w:t>
      </w:r>
    </w:p>
    <w:p w:rsidR="00597629" w:rsidRPr="00597629" w:rsidRDefault="00597629" w:rsidP="0059762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66666"/>
          <w:sz w:val="23"/>
          <w:szCs w:val="23"/>
        </w:rPr>
      </w:pPr>
      <w:r>
        <w:rPr>
          <w:rFonts w:ascii="inherit" w:eastAsia="Times New Roman" w:hAnsi="inherit" w:cs="Times New Roman"/>
          <w:noProof/>
          <w:color w:val="108BA2"/>
          <w:sz w:val="23"/>
          <w:szCs w:val="23"/>
          <w:bdr w:val="none" w:sz="0" w:space="0" w:color="auto" w:frame="1"/>
        </w:rPr>
        <w:drawing>
          <wp:inline distT="0" distB="0" distL="0" distR="0">
            <wp:extent cx="6610062" cy="8847978"/>
            <wp:effectExtent l="19050" t="0" r="288" b="0"/>
            <wp:docPr id="25" name="Рисунок 25" descr="Храм Святого Николая Чудотворца. Село Русско-Высоцкое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Храм Святого Николая Чудотворца. Село Русско-Высоцкое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44" cy="8848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3C3" w:rsidRDefault="00597629" w:rsidP="00927FEE">
      <w:pPr>
        <w:shd w:val="clear" w:color="auto" w:fill="FFFFFF"/>
        <w:spacing w:line="240" w:lineRule="auto"/>
        <w:jc w:val="center"/>
        <w:textAlignment w:val="baseline"/>
      </w:pPr>
      <w:r w:rsidRPr="00597629">
        <w:rPr>
          <w:rFonts w:ascii="Times New Roman" w:eastAsia="Times New Roman" w:hAnsi="Times New Roman" w:cs="Times New Roman"/>
          <w:sz w:val="24"/>
          <w:szCs w:val="24"/>
        </w:rPr>
        <w:t>Никольский собор все еще ждет своего восстановления</w:t>
      </w:r>
    </w:p>
    <w:sectPr w:rsidR="003C13C3" w:rsidSect="00597629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54F5E"/>
    <w:multiLevelType w:val="multilevel"/>
    <w:tmpl w:val="56CE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7629"/>
    <w:rsid w:val="003C13C3"/>
    <w:rsid w:val="00597629"/>
    <w:rsid w:val="00927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76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6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p">
    <w:name w:val="sep"/>
    <w:basedOn w:val="a0"/>
    <w:rsid w:val="00597629"/>
  </w:style>
  <w:style w:type="character" w:customStyle="1" w:styleId="trail-post-categories">
    <w:name w:val="trail-post-categories"/>
    <w:basedOn w:val="a0"/>
    <w:rsid w:val="00597629"/>
  </w:style>
  <w:style w:type="character" w:styleId="a3">
    <w:name w:val="Hyperlink"/>
    <w:basedOn w:val="a0"/>
    <w:uiPriority w:val="99"/>
    <w:semiHidden/>
    <w:unhideWhenUsed/>
    <w:rsid w:val="00597629"/>
    <w:rPr>
      <w:color w:val="0000FF"/>
      <w:u w:val="single"/>
    </w:rPr>
  </w:style>
  <w:style w:type="character" w:customStyle="1" w:styleId="trail-end">
    <w:name w:val="trail-end"/>
    <w:basedOn w:val="a0"/>
    <w:rsid w:val="00597629"/>
  </w:style>
  <w:style w:type="paragraph" w:styleId="a4">
    <w:name w:val="Normal (Web)"/>
    <w:basedOn w:val="a"/>
    <w:uiPriority w:val="99"/>
    <w:semiHidden/>
    <w:unhideWhenUsed/>
    <w:rsid w:val="00597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ropcap">
    <w:name w:val="dropcap"/>
    <w:basedOn w:val="a0"/>
    <w:rsid w:val="00597629"/>
  </w:style>
  <w:style w:type="paragraph" w:customStyle="1" w:styleId="wp-caption-text">
    <w:name w:val="wp-caption-text"/>
    <w:basedOn w:val="a"/>
    <w:rsid w:val="00597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59762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97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76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6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4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566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0302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2762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EEEEE"/>
                            <w:left w:val="single" w:sz="6" w:space="6" w:color="EEEEEE"/>
                            <w:bottom w:val="single" w:sz="6" w:space="6" w:color="EEEEEE"/>
                            <w:right w:val="single" w:sz="6" w:space="6" w:color="EEEEEE"/>
                          </w:divBdr>
                        </w:div>
                        <w:div w:id="18793906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EEEEE"/>
                            <w:left w:val="single" w:sz="6" w:space="6" w:color="EEEEEE"/>
                            <w:bottom w:val="single" w:sz="6" w:space="6" w:color="EEEEEE"/>
                            <w:right w:val="single" w:sz="6" w:space="6" w:color="EEEEEE"/>
                          </w:divBdr>
                        </w:div>
                        <w:div w:id="1103912957">
                          <w:blockQuote w:val="1"/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82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EEEEE"/>
                            <w:left w:val="single" w:sz="6" w:space="6" w:color="EEEEEE"/>
                            <w:bottom w:val="single" w:sz="6" w:space="6" w:color="EEEEEE"/>
                            <w:right w:val="single" w:sz="6" w:space="6" w:color="EEEEEE"/>
                          </w:divBdr>
                        </w:div>
                        <w:div w:id="2119644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EEEEE"/>
                            <w:left w:val="single" w:sz="6" w:space="6" w:color="EEEEEE"/>
                            <w:bottom w:val="single" w:sz="6" w:space="6" w:color="EEEEEE"/>
                            <w:right w:val="single" w:sz="6" w:space="6" w:color="EEEEEE"/>
                          </w:divBdr>
                        </w:div>
                        <w:div w:id="8585426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EEEEE"/>
                            <w:left w:val="single" w:sz="6" w:space="6" w:color="EEEEEE"/>
                            <w:bottom w:val="single" w:sz="6" w:space="6" w:color="EEEEEE"/>
                            <w:right w:val="single" w:sz="6" w:space="6" w:color="EEEEEE"/>
                          </w:divBdr>
                        </w:div>
                        <w:div w:id="14706299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EEEEE"/>
                            <w:left w:val="single" w:sz="6" w:space="6" w:color="EEEEEE"/>
                            <w:bottom w:val="single" w:sz="6" w:space="6" w:color="EEEEEE"/>
                            <w:right w:val="single" w:sz="6" w:space="6" w:color="EEEEEE"/>
                          </w:divBdr>
                        </w:div>
                        <w:div w:id="9287386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EEEEE"/>
                            <w:left w:val="single" w:sz="6" w:space="6" w:color="EEEEEE"/>
                            <w:bottom w:val="single" w:sz="6" w:space="6" w:color="EEEEEE"/>
                            <w:right w:val="single" w:sz="6" w:space="6" w:color="EEEEEE"/>
                          </w:divBdr>
                        </w:div>
                        <w:div w:id="12296120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EEEEE"/>
                            <w:left w:val="single" w:sz="6" w:space="6" w:color="EEEEEE"/>
                            <w:bottom w:val="single" w:sz="6" w:space="6" w:color="EEEEEE"/>
                            <w:right w:val="single" w:sz="6" w:space="6" w:color="EEEEEE"/>
                          </w:divBdr>
                        </w:div>
                        <w:div w:id="3614393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EEEEE"/>
                            <w:left w:val="single" w:sz="6" w:space="6" w:color="EEEEEE"/>
                            <w:bottom w:val="single" w:sz="6" w:space="6" w:color="EEEEEE"/>
                            <w:right w:val="single" w:sz="6" w:space="6" w:color="EEEEEE"/>
                          </w:divBdr>
                        </w:div>
                        <w:div w:id="1294465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EEEEE"/>
                            <w:left w:val="single" w:sz="6" w:space="6" w:color="EEEEEE"/>
                            <w:bottom w:val="single" w:sz="6" w:space="6" w:color="EEEEEE"/>
                            <w:right w:val="single" w:sz="6" w:space="6" w:color="EEEEEE"/>
                          </w:divBdr>
                        </w:div>
                        <w:div w:id="11668965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EEEEE"/>
                            <w:left w:val="single" w:sz="6" w:space="6" w:color="EEEEEE"/>
                            <w:bottom w:val="single" w:sz="6" w:space="6" w:color="EEEEEE"/>
                            <w:right w:val="single" w:sz="6" w:space="6" w:color="EEEEEE"/>
                          </w:divBdr>
                        </w:div>
                        <w:div w:id="2629624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EEEEE"/>
                            <w:left w:val="single" w:sz="6" w:space="6" w:color="EEEEEE"/>
                            <w:bottom w:val="single" w:sz="6" w:space="6" w:color="EEEEEE"/>
                            <w:right w:val="single" w:sz="6" w:space="6" w:color="EEEEEE"/>
                          </w:divBdr>
                        </w:div>
                        <w:div w:id="1157558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EEEEE"/>
                            <w:left w:val="single" w:sz="6" w:space="6" w:color="EEEEEE"/>
                            <w:bottom w:val="single" w:sz="6" w:space="6" w:color="EEEEEE"/>
                            <w:right w:val="single" w:sz="6" w:space="6" w:color="EEEEEE"/>
                          </w:divBdr>
                        </w:div>
                        <w:div w:id="15090611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EEEEE"/>
                            <w:left w:val="single" w:sz="6" w:space="6" w:color="EEEEEE"/>
                            <w:bottom w:val="single" w:sz="6" w:space="6" w:color="EEEEEE"/>
                            <w:right w:val="single" w:sz="6" w:space="6" w:color="EEEEEE"/>
                          </w:divBdr>
                        </w:div>
                        <w:div w:id="1186024128">
                          <w:blockQuote w:val="1"/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364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EEEEE"/>
                            <w:left w:val="single" w:sz="6" w:space="6" w:color="EEEEEE"/>
                            <w:bottom w:val="single" w:sz="6" w:space="6" w:color="EEEEEE"/>
                            <w:right w:val="single" w:sz="6" w:space="6" w:color="EEEEEE"/>
                          </w:divBdr>
                        </w:div>
                        <w:div w:id="127016308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EEEEE"/>
                            <w:left w:val="single" w:sz="6" w:space="6" w:color="EEEEEE"/>
                            <w:bottom w:val="single" w:sz="6" w:space="6" w:color="EEEEEE"/>
                            <w:right w:val="single" w:sz="6" w:space="6" w:color="EEEEEE"/>
                          </w:divBdr>
                        </w:div>
                        <w:div w:id="3701078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EEEEE"/>
                            <w:left w:val="single" w:sz="6" w:space="6" w:color="EEEEEE"/>
                            <w:bottom w:val="single" w:sz="6" w:space="6" w:color="EEEEEE"/>
                            <w:right w:val="single" w:sz="6" w:space="6" w:color="EEEEEE"/>
                          </w:divBdr>
                        </w:div>
                        <w:div w:id="17755179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EEEEE"/>
                            <w:left w:val="single" w:sz="6" w:space="6" w:color="EEEEEE"/>
                            <w:bottom w:val="single" w:sz="6" w:space="6" w:color="EEEEEE"/>
                            <w:right w:val="single" w:sz="6" w:space="6" w:color="EEEEEE"/>
                          </w:divBdr>
                        </w:div>
                        <w:div w:id="997851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EEEEE"/>
                            <w:left w:val="single" w:sz="6" w:space="6" w:color="EEEEEE"/>
                            <w:bottom w:val="single" w:sz="6" w:space="6" w:color="EEEEEE"/>
                            <w:right w:val="single" w:sz="6" w:space="6" w:color="EEEEEE"/>
                          </w:divBdr>
                        </w:div>
                        <w:div w:id="1240808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EEEEE"/>
                            <w:left w:val="single" w:sz="6" w:space="6" w:color="EEEEEE"/>
                            <w:bottom w:val="single" w:sz="6" w:space="6" w:color="EEEEEE"/>
                            <w:right w:val="single" w:sz="6" w:space="6" w:color="EEEEEE"/>
                          </w:divBdr>
                        </w:div>
                        <w:div w:id="10749394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EEEEE"/>
                            <w:left w:val="single" w:sz="6" w:space="6" w:color="EEEEEE"/>
                            <w:bottom w:val="single" w:sz="6" w:space="6" w:color="EEEEEE"/>
                            <w:right w:val="single" w:sz="6" w:space="6" w:color="EEEEEE"/>
                          </w:divBdr>
                        </w:div>
                        <w:div w:id="3103313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EEEEE"/>
                            <w:left w:val="single" w:sz="6" w:space="6" w:color="EEEEEE"/>
                            <w:bottom w:val="single" w:sz="6" w:space="6" w:color="EEEEEE"/>
                            <w:right w:val="single" w:sz="6" w:space="6" w:color="EEEEEE"/>
                          </w:divBdr>
                        </w:div>
                        <w:div w:id="205183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6" w:color="EEEEEE"/>
                            <w:left w:val="single" w:sz="6" w:space="6" w:color="EEEEEE"/>
                            <w:bottom w:val="single" w:sz="6" w:space="6" w:color="EEEEEE"/>
                            <w:right w:val="single" w:sz="6" w:space="6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-121.ru/wp-content/uploads/2016/11/IMG_7243-e1479990215962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image" Target="media/image18.jpeg"/><Relationship Id="rId21" Type="http://schemas.openxmlformats.org/officeDocument/2006/relationships/hyperlink" Target="http://a-121.ru/wp-content/uploads/2016/11/IMG_7230-e1479991011103.jpg" TargetMode="External"/><Relationship Id="rId34" Type="http://schemas.openxmlformats.org/officeDocument/2006/relationships/hyperlink" Target="http://a-121.ru/wp-content/uploads/2016/11/IMG_3731-e1479993042135.jpg" TargetMode="External"/><Relationship Id="rId42" Type="http://schemas.openxmlformats.org/officeDocument/2006/relationships/hyperlink" Target="http://a-121.ru/wp-content/uploads/2016/11/IMG_3741-e1479992698450.jpg" TargetMode="External"/><Relationship Id="rId47" Type="http://schemas.openxmlformats.org/officeDocument/2006/relationships/image" Target="media/image22.jpeg"/><Relationship Id="rId50" Type="http://schemas.openxmlformats.org/officeDocument/2006/relationships/hyperlink" Target="http://a-121.ru/wp-content/uploads/2016/11/IMG_7227-e1479991221254.jpg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a-121.ru/wp-content/uploads/2016/11/IMG_3728-e1479993175883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a-121.ru/wp-content/uploads/2016/11/IMG_3734-e1479992918705.jpg" TargetMode="External"/><Relationship Id="rId25" Type="http://schemas.openxmlformats.org/officeDocument/2006/relationships/hyperlink" Target="http://a-121.ru/wp-content/uploads/2016/11/IMG_7215-e1479991922302.jpg" TargetMode="External"/><Relationship Id="rId33" Type="http://schemas.openxmlformats.org/officeDocument/2006/relationships/image" Target="media/image15.jpeg"/><Relationship Id="rId38" Type="http://schemas.openxmlformats.org/officeDocument/2006/relationships/hyperlink" Target="http://a-121.ru/wp-content/uploads/2016/11/IMG_3733-e1479992954259.jpg" TargetMode="External"/><Relationship Id="rId46" Type="http://schemas.openxmlformats.org/officeDocument/2006/relationships/hyperlink" Target="http://a-121.ru/wp-content/uploads/2016/11/IMG_7245-e1479990078402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a-121.ru/wp-content/uploads/2016/11/IMG_7210-e1479992229970.jpg" TargetMode="External"/><Relationship Id="rId41" Type="http://schemas.openxmlformats.org/officeDocument/2006/relationships/image" Target="media/image19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a-121.ru/wp-content/uploads/2016/11/IMG_7225-e1479991317266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image" Target="media/image17.jpeg"/><Relationship Id="rId40" Type="http://schemas.openxmlformats.org/officeDocument/2006/relationships/hyperlink" Target="http://a-121.ru/wp-content/uploads/2016/11/IMG_7226-e1479991267269.jpg" TargetMode="External"/><Relationship Id="rId45" Type="http://schemas.openxmlformats.org/officeDocument/2006/relationships/image" Target="media/image21.jpeg"/><Relationship Id="rId53" Type="http://schemas.openxmlformats.org/officeDocument/2006/relationships/image" Target="media/image25.jpeg"/><Relationship Id="rId5" Type="http://schemas.openxmlformats.org/officeDocument/2006/relationships/hyperlink" Target="http://a-121.ru/wp-content/uploads/2016/11/IMG_7209-e1482915932191.jpg" TargetMode="External"/><Relationship Id="rId15" Type="http://schemas.openxmlformats.org/officeDocument/2006/relationships/hyperlink" Target="http://a-121.ru/wp-content/uploads/2016/11/IMG_7209-e1479992259343.jpg" TargetMode="External"/><Relationship Id="rId23" Type="http://schemas.openxmlformats.org/officeDocument/2006/relationships/hyperlink" Target="http://a-121.ru/wp-content/uploads/2016/11/IMG_7247-e1479989994235.jpg" TargetMode="External"/><Relationship Id="rId28" Type="http://schemas.openxmlformats.org/officeDocument/2006/relationships/image" Target="media/image12.jpeg"/><Relationship Id="rId36" Type="http://schemas.openxmlformats.org/officeDocument/2006/relationships/hyperlink" Target="http://a-121.ru/wp-content/uploads/2016/11/IMG_9171-e1480085275289.jpg" TargetMode="External"/><Relationship Id="rId49" Type="http://schemas.openxmlformats.org/officeDocument/2006/relationships/image" Target="media/image23.jpeg"/><Relationship Id="rId10" Type="http://schemas.openxmlformats.org/officeDocument/2006/relationships/image" Target="media/image3.jpeg"/><Relationship Id="rId19" Type="http://schemas.openxmlformats.org/officeDocument/2006/relationships/hyperlink" Target="http://a-121.ru/wp-content/uploads/2016/11/IMG_7219-e1479991686119.jpg" TargetMode="External"/><Relationship Id="rId31" Type="http://schemas.openxmlformats.org/officeDocument/2006/relationships/hyperlink" Target="http://a-121.ru/wp-content/uploads/2016/11/IMG_7208-e1479992287289.jpg" TargetMode="External"/><Relationship Id="rId44" Type="http://schemas.openxmlformats.org/officeDocument/2006/relationships/hyperlink" Target="http://a-121.ru/wp-content/uploads/2016/11/IMG_7250-e1479989943500.jpg" TargetMode="External"/><Relationship Id="rId52" Type="http://schemas.openxmlformats.org/officeDocument/2006/relationships/hyperlink" Target="http://a-121.ru/wp-content/uploads/2016/11/IMG_7207-e1479992317504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-121.ru/wp-content/uploads/2016/11/G.Orlov_by_A.I.Chernuy_1770s_Hermitage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a-121.ru/wp-content/uploads/2016/11/IMG_7212-e1479992051278.jpg" TargetMode="External"/><Relationship Id="rId30" Type="http://schemas.openxmlformats.org/officeDocument/2006/relationships/image" Target="media/image13.jpeg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openxmlformats.org/officeDocument/2006/relationships/hyperlink" Target="http://a-121.ru/wp-content/uploads/2016/11/IMG_7224-e1479991388867.jpg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2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27</Pages>
  <Words>2545</Words>
  <Characters>14512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</dc:creator>
  <cp:keywords/>
  <dc:description/>
  <cp:lastModifiedBy>kadr</cp:lastModifiedBy>
  <cp:revision>2</cp:revision>
  <dcterms:created xsi:type="dcterms:W3CDTF">2017-11-14T07:50:00Z</dcterms:created>
  <dcterms:modified xsi:type="dcterms:W3CDTF">2017-11-14T08:04:00Z</dcterms:modified>
</cp:coreProperties>
</file>